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DA" w:rsidRPr="00F867DB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F867DB">
        <w:rPr>
          <w:rFonts w:ascii="Times New Roman" w:hAnsi="Times New Roman"/>
          <w:b/>
          <w:sz w:val="28"/>
          <w:szCs w:val="28"/>
        </w:rPr>
        <w:t>Муниципальное общеобразовательное бюджетное учреждение</w:t>
      </w:r>
    </w:p>
    <w:p w:rsidR="009C71DA" w:rsidRPr="00F867DB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F867DB">
        <w:rPr>
          <w:rFonts w:ascii="Times New Roman" w:hAnsi="Times New Roman"/>
          <w:b/>
          <w:sz w:val="28"/>
          <w:szCs w:val="28"/>
        </w:rPr>
        <w:t>Тыгдинская средняя общеобразовательная школа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F867DB">
        <w:rPr>
          <w:rFonts w:ascii="Times New Roman" w:hAnsi="Times New Roman"/>
          <w:b/>
          <w:sz w:val="28"/>
          <w:szCs w:val="28"/>
        </w:rPr>
        <w:t>имени Героя Советского Союза Т.А.Бояринцева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7"/>
        <w:gridCol w:w="4962"/>
        <w:gridCol w:w="4734"/>
      </w:tblGrid>
      <w:tr w:rsidR="009C71DA" w:rsidTr="00190B98">
        <w:tc>
          <w:tcPr>
            <w:tcW w:w="5204" w:type="dxa"/>
          </w:tcPr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A55">
              <w:rPr>
                <w:rFonts w:ascii="Times New Roman" w:hAnsi="Times New Roman"/>
                <w:b/>
                <w:sz w:val="28"/>
                <w:szCs w:val="28"/>
              </w:rPr>
              <w:t>«Рассмотрено»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A55">
              <w:rPr>
                <w:rFonts w:ascii="Times New Roman" w:hAnsi="Times New Roman"/>
                <w:sz w:val="28"/>
                <w:szCs w:val="28"/>
              </w:rPr>
              <w:t>Руководитель МО_______________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A55"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Урезалова Т.Н.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Pr="002F4A55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</w:rPr>
              <w:t>«__»_______2021</w:t>
            </w:r>
            <w:r w:rsidRPr="002F4A5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C71DA" w:rsidRPr="002F4A55" w:rsidRDefault="009C71DA" w:rsidP="00190B98">
            <w:pPr>
              <w:pStyle w:val="ae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05" w:type="dxa"/>
          </w:tcPr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A55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A55">
              <w:rPr>
                <w:rFonts w:ascii="Times New Roman" w:hAnsi="Times New Roman"/>
                <w:sz w:val="28"/>
                <w:szCs w:val="28"/>
              </w:rPr>
              <w:t>Заместитель директора школы по УВР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A55">
              <w:rPr>
                <w:rFonts w:ascii="Times New Roman" w:hAnsi="Times New Roman"/>
                <w:sz w:val="28"/>
                <w:szCs w:val="28"/>
              </w:rPr>
              <w:t>____________ Ильницкая Т.В.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 2021</w:t>
            </w:r>
            <w:r w:rsidRPr="002F4A5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5205" w:type="dxa"/>
          </w:tcPr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4A55">
              <w:rPr>
                <w:rFonts w:ascii="Times New Roman" w:hAnsi="Times New Roman"/>
                <w:b/>
                <w:sz w:val="28"/>
                <w:szCs w:val="28"/>
              </w:rPr>
              <w:t>«Утверждено»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A55">
              <w:rPr>
                <w:rFonts w:ascii="Times New Roman" w:hAnsi="Times New Roman"/>
                <w:sz w:val="28"/>
                <w:szCs w:val="28"/>
              </w:rPr>
              <w:t>Директор МОБУ Тыгдинской СОШ имени Т.А. Бояринцева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A55">
              <w:rPr>
                <w:rFonts w:ascii="Times New Roman" w:hAnsi="Times New Roman"/>
                <w:sz w:val="28"/>
                <w:szCs w:val="28"/>
              </w:rPr>
              <w:t>_______________ Басня И.А.</w:t>
            </w:r>
          </w:p>
          <w:p w:rsidR="009C71DA" w:rsidRPr="002F4A55" w:rsidRDefault="009C71DA" w:rsidP="00190B98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Приказ № 111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«31» августа 2021</w:t>
            </w:r>
            <w:r w:rsidRPr="002F4A5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C71DA" w:rsidRPr="002F4A55" w:rsidRDefault="009C71DA" w:rsidP="00190B98">
            <w:pPr>
              <w:pStyle w:val="a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C71DA" w:rsidRDefault="009C71DA" w:rsidP="009C71DA">
      <w:pPr>
        <w:pStyle w:val="ae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ПЕДАГОГА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Борисенковой Светланы Александровны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первая квалификационная категория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курсу «Математика», 1 класс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начальное общее образование (1-4 классы)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Базовый уровень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rPr>
          <w:rFonts w:ascii="Times New Roman" w:hAnsi="Times New Roman"/>
          <w:b/>
          <w:sz w:val="28"/>
          <w:szCs w:val="28"/>
        </w:rPr>
      </w:pP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2021-2022 учебный год</w:t>
      </w:r>
    </w:p>
    <w:p w:rsidR="009C71DA" w:rsidRDefault="009C71DA" w:rsidP="009C71DA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с. Тыгда</w:t>
      </w:r>
    </w:p>
    <w:p w:rsidR="009C71DA" w:rsidRDefault="009C71DA" w:rsidP="009C71DA"/>
    <w:p w:rsidR="00774E4A" w:rsidRDefault="00774E4A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9B8" w:rsidRPr="00DD79B8" w:rsidRDefault="00DD79B8" w:rsidP="005B1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9B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D79B8" w:rsidRPr="00DD79B8" w:rsidRDefault="00DD79B8" w:rsidP="00DD79B8">
      <w:p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D79B8">
        <w:rPr>
          <w:rFonts w:ascii="Times New Roman" w:eastAsia="Calibri" w:hAnsi="Times New Roman" w:cs="Times New Roman"/>
          <w:sz w:val="24"/>
          <w:szCs w:val="24"/>
        </w:rPr>
        <w:t>Рабочая п</w:t>
      </w:r>
      <w:r w:rsidRPr="00DD79B8">
        <w:rPr>
          <w:rFonts w:ascii="Times New Roman" w:hAnsi="Times New Roman" w:cs="Times New Roman"/>
          <w:sz w:val="24"/>
          <w:szCs w:val="24"/>
        </w:rPr>
        <w:t>рограмма по математике</w:t>
      </w:r>
      <w:r w:rsidR="00C07FC1">
        <w:rPr>
          <w:rFonts w:ascii="Times New Roman" w:eastAsia="Calibri" w:hAnsi="Times New Roman" w:cs="Times New Roman"/>
          <w:sz w:val="24"/>
          <w:szCs w:val="24"/>
        </w:rPr>
        <w:t xml:space="preserve"> для 1</w:t>
      </w:r>
      <w:r w:rsidRPr="00DD79B8">
        <w:rPr>
          <w:rFonts w:ascii="Times New Roman" w:eastAsia="Calibri" w:hAnsi="Times New Roman" w:cs="Times New Roman"/>
          <w:sz w:val="24"/>
          <w:szCs w:val="24"/>
        </w:rPr>
        <w:t xml:space="preserve"> класса составлена на основе требований к результатам начального образования, представленных в Федеральном государственном образовательном стандарте начального общего образования. Данная рабочая программа ориентирована на использование учебников предметной линии в соответствии с программой к учебнику </w:t>
      </w:r>
    </w:p>
    <w:p w:rsidR="00C9560B" w:rsidRPr="00DD79B8" w:rsidRDefault="00C9560B" w:rsidP="00C9560B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D79B8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Математика. Учебник. </w:t>
      </w:r>
      <w:r w:rsidRPr="00DD79B8">
        <w:rPr>
          <w:rStyle w:val="a3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1 класс. В 2-х частях</w:t>
      </w:r>
      <w:r w:rsidRPr="00DD79B8">
        <w:rPr>
          <w:rStyle w:val="a3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DD79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Дорофеев Г.В., Миракова Т.Н., </w:t>
      </w:r>
      <w:r w:rsidR="00DD79B8" w:rsidRPr="00DD79B8">
        <w:rPr>
          <w:rFonts w:ascii="Times New Roman" w:hAnsi="Times New Roman" w:cs="Times New Roman"/>
          <w:sz w:val="24"/>
          <w:szCs w:val="24"/>
          <w:shd w:val="clear" w:color="auto" w:fill="FFFFFF"/>
        </w:rPr>
        <w:t>Бука Т.Б., 2019</w:t>
      </w:r>
      <w:r w:rsidRPr="00DD79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</w:t>
      </w:r>
    </w:p>
    <w:p w:rsidR="00C9560B" w:rsidRPr="00DD79B8" w:rsidRDefault="00C9560B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D79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Планируемые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ЛИЧНОСТНЫЕ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 учащегося будут сформированы: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положительное отношение к учёбе в школе, к предмету «Математика»;  представление о причинах успеха в учёбе;  общее представление о моральных нормах поведения; осознание сути новой социальной роли – ученика: проявлять положительное отношение к учебному предмету «Математика», отвечать на вопросы учителя (учебника), активно участвовать в беседах и дискуссиях, различных видах деятельности,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тетради;  элементарные навыки сотрудничества: освоение позитивного стиля общения со сверстниками и взрослыми в школе и дома; соблюдение элементарных правил работы в группе, проявление доброжелательного отношения к сверстникам, бесконфликтное поведение, стремление прислушиваться к мнению одноклассников; элементарные навыки самооценки результатов своей учебной деятельности (начальный этап) и понимание того, что успех в учебной деятельности в значительной мере зависит от самого ученика.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для формирования: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33"/>
        </w:rPr>
        <w:t> </w:t>
      </w:r>
      <w:r w:rsidRPr="00DD79B8">
        <w:rPr>
          <w:rStyle w:val="c19"/>
        </w:rPr>
        <w:t>— положительного отношения к школе;  первоначального представления о знании и незнании;  понимания значения математики в жизни человека; первоначальной ориентации на оценку результатов собственной учебной деятельности;  первичных умений оценки ответов одноклассников на основе заданных критериев успешности учебной деятельности;  понимания необходимости осознанного выполнения правил и норм школьной жизни  бережного отношения к демонстрационным приборам, учебным моделям и пр.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МЕТАПРЕДМЕТНЫЕ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Регулятивные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 xml:space="preserve"> — принимать учебную задачу, соответствующую этапу обучения;  понимать выделенные учителем ориентиры действия в учебном материале;  адекватно воспринимать предложения учителя;  проговаривать вслух последовательность производимых действий, составляющих основу осваиваемой деятельности;  осуществлять первоначальный контроль своего участия в доступных видах познавательной деятельности;  оценивать совместно с учителем результат своих действий, вносить соответствующие коррективы под </w:t>
      </w:r>
      <w:r w:rsidRPr="00DD79B8">
        <w:rPr>
          <w:rStyle w:val="c19"/>
        </w:rPr>
        <w:lastRenderedPageBreak/>
        <w:t>руководством учителя;  составлять план действий для решения несложных учебных задач;  выполнять под руководством учителя учебные действия в практической и мыслительной форме;  осознавать результат учебных действий; описывать результаты действий, используя математическую терминологию.  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принимать разнообразные учебно-познавательные задачи и инструкции учителя;  в сотрудничестве с учителем находить варианты решения учебной задачи;  выполнять учебные действия в устной и письменной речи;  осуществлять пошаговый контроль своих действий под руководством учителя;  — адекватно воспринимать оценку своей работы учителями, товарищами.  выделять из темы урока известные знания и умения, определять круг неизвестного по изучаемой теме;  фиксировать по ходу урока и в конце его удовлетворённость/неудовлетворённость своей работой (с помощью смайликов. разноцветных фишек), позитивно относиться к своим успехам, стремиться к улучшению результата;  анализировать причины успеха/неуспеха с помощью оценочных шкал, формулировать их вербально;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Познавательные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ориентироваться в информационном материале учебника, осуществлять поиск необходимой информации при работе с учебником;  использовать рисуночные и простые символические варианты математической записи;  читать простое схематическое изображение;  понимать информацию, представленную в знаково-символической форме в простейших случаях, под руководством учителя кодировать информацию (с использованием 2–5 знаков или символов, 1–2 операций);  на основе кодирования строить простейшие модели математических понятий;  проводить сравнение (по одному из оснований, наглядное и по представлению);  выделять в явлениях несколько признаков, а также различать существенные и несущественные признаки (для изученных математических понятий);  под руководством учителя проводить классификацию изучаемых объектов (проводить разбиение объектов на группы по выделенному основанию);  под руководством учителя проводить аналогию;  понимать отношения между понятиями (родовидовые, причинно-следственные);  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  строить элементарное рассуждение (или доказательство своей точки зрения) по теме урока или по рассматриваемому вопросу;  осознавать смысл межпредметных понятий: число, величина, геометрическая фигура.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составлять небольшие математические сообщения в устной форме (2–3 предложения);  строить рассуждения о доступных наглядно воспринимаемых математических отношениях;  выделять существенные признаки объектов;  под руководством учителя давать характеристики изучаемым математическим объектам на основе их анализа;   понимать содержание эмпирических обобщений; с помощью учителя выполнять эмпирические обобщения на основе сравнения изучаемых математических объектов и формулировать выводы;  проводить аналогии между изучаемым материалом и собственным опытом;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 Коммуникативные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 xml:space="preserve"> — принимать участие в работе парами (группами); понимать задаваемые вопросы;  воспринимать различные точки зрения;  понимать необходимость вежливого общения с другими людьми; контролировать свои действия в классе;  слушать партнёра; не перебивать, не </w:t>
      </w:r>
      <w:r w:rsidRPr="00DD79B8">
        <w:rPr>
          <w:rStyle w:val="c19"/>
        </w:rPr>
        <w:lastRenderedPageBreak/>
        <w:t>обрывать на полуслове, вникать в смысл того, о чём говорит собеседник;  признавать свои ошибки, озвучивать их, соглашаться, если на ошибки указывают другие;  употреблять вежливые слова в случае своей неправоты: «Извини, пожалуйста», «Прости, я не хотел тебя обидеть», «Спасибо за замечание, я его обязательно учту» и др.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использовать простые речевые средства для передачи своего мнения;   наблюдать за действиями других участников учебной деятельности; формулировать свою точку зрения;  включаться в диалог с учителем и сверстниками, в коллективное обсуждение проблем, проявлять инициативу и активность, в стремлении высказываться, задавать вопросы;  интегрироваться в группу сверстников, проявлять стремление ладить с собеседниками, не демонстрировать превосходство над другими, вежливо общаться;  совместно со сверстниками определять задачу групповой работы (работы в паре), распределять функции в группе (паре) при выполнении заданий, проекта;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Предметные результаты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Числа и величины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различать понятия «число» и «цифра»;  читать и записывать числа в пределах 20 с помощью цифр;  понимать отношения между числами («больше», «меньше», «равно»);  сравнивать изученные числа с помощью знаков «больше» («&gt;»), «меньше» («&lt;»), «равно» («=»);  упорядочивать натуральные числа и число нуль в соответствии с указанным порядком;  понимать десятичный состав чисел от 11 до 20;  понимать и использовать термины: предыдущее и последующее число;  различать единицы величин: сантиметр, дециметр, килограмм, литр,   практически измерять длину.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– практически измерять величины: массу, вместимость.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Арифметические действия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понимать и использовать знаки, связанные со сложением и вычитанием;  — складывать и вычитать числа в пределах 20 без перехода через десяток;  — складывать два однозначных числа, сумма которых больше, чем 10,  выполнять соответствующие случаи вычитания;  применять таблицу сложения в пределах 20;  выполнять сложение и вычитание с переходом через десяток в пределах 20;  вычислять значение числового выражения в одно—два действия на сложение и вычитание (без скобок).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 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понимать и использовать терминологию сложения и вычитания;  применять переместительное свойство сложения;  понимать взаимосвязь сложения и вычитания;  сравнивать, проверять, исправлять выполнение действий в предлагаемых заданиях;  выделять неизвестный компонент сложения или вычитания и вычислять его значение;  составлять выражения в одно–два действия по описанию в задании.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Работа с текстовыми задачами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 xml:space="preserve"> — восстанавливать сюжет по серии рисунков;  составлять по рисунку или серии рисунков связный математический рассказ;  изменять математический рассказ в зависимости от выбора недостающего рисунка;  различать математический рассказ и задачу;  выбирать </w:t>
      </w:r>
      <w:r w:rsidRPr="00DD79B8">
        <w:rPr>
          <w:rStyle w:val="c19"/>
        </w:rPr>
        <w:lastRenderedPageBreak/>
        <w:t>действие для решения задач, в том числе содержащих отношения «больше на...», «меньше на...»;  составлять задачу по рисунку, схеме;  понимать структуру задачи, взаимосвязь между условием и вопросом;  различать текстовые задачи на нахождение суммы, остатка, разностное сравнение, нахождение неизвестного слагаемого, увеличение (уменьшение) числа на несколько единиц; решать задачи в одно действие на сложение и вычитание;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рассматривать один и тот же рисунок с разных точек зрения и составлять по нему разные математические рассказы;  соотносить содержание задачи и схему к ней; составлять по тексту задачи схему и, обратно, по схеме составлять задачу;  составлять разные задачи по предлагаемым рисункам, схемам, выполненному решению;  рассматривать разные варианты решения задачи, дополнения текста до задачи, выбирать из них правильные, исправлять неверные</w:t>
      </w:r>
      <w:r w:rsidRPr="00DD79B8">
        <w:rPr>
          <w:rStyle w:val="c33"/>
        </w:rPr>
        <w:t>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Пространственные отношения. Геометрические фигуры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понимать взаимное расположение предметов в пространстве и на плоскости (выше — ниже, слева — справа, сверху — снизу, ближе — дальше, между и др.);  — распознавать геометрические фигуры: точка, линия, прямая, кривая, замкнутая или незамкнутая линия, отрезок, треугольник, квадрат;  — изображать точки, прямые, кривые, отрезки;  — обозначать знакомые геометрические фигуры буквами русского алфавита;  — чертить отрезок заданной длины с помощью измерительной линейки.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различать геометрические формы в окружающем мире: круглая, треугольная, квадратная; — распознавать на чертеже замкнутые и незамкнутые линии;  — изображать на клетчатой бумаге простейшие орнаменты, бордюры;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Геометрические величины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 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– определять длину данного отрезка с помощью измерительной линейки;  — применять единицы длины: метр (м), дециметр (дм), сантиметр (см) – и соотношения между ними: 10 см = 1 дм, 10 дм = 1 м;  — выражать длину отрезка, используя разные единицы её измерения (например, 2 дм и 20 см, 1 м 3 дм и 13 дм).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7"/>
          <w:b/>
          <w:bCs/>
        </w:rPr>
        <w:t>Работа с информацией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</w:t>
      </w:r>
      <w:r w:rsidRPr="00DD79B8">
        <w:rPr>
          <w:rStyle w:val="c14"/>
          <w:i/>
          <w:iCs/>
        </w:rPr>
        <w:t>Учащийся научится: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 — получать информацию из рисунка, текста, схемы, практической ситуации и интерпретировать её в виде текста задачи, числового выражения, схемы, чертежа;  дополнять группу объектов с соответствии с выявленной закономерностью; изменять объект в соответствии с закономерностью, указанной в схеме;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4"/>
          <w:i/>
          <w:iCs/>
        </w:rPr>
        <w:t>Учащийся получит возможность научиться:</w:t>
      </w:r>
    </w:p>
    <w:p w:rsidR="00C9560B" w:rsidRPr="00DD79B8" w:rsidRDefault="00C9560B" w:rsidP="00C9560B">
      <w:pPr>
        <w:pStyle w:val="c2"/>
        <w:shd w:val="clear" w:color="auto" w:fill="FFFFFF"/>
        <w:spacing w:before="0" w:beforeAutospacing="0" w:after="0" w:afterAutospacing="0"/>
      </w:pPr>
      <w:r w:rsidRPr="00DD79B8">
        <w:rPr>
          <w:rStyle w:val="c19"/>
        </w:rPr>
        <w:t>— читать простейшие готовые схемы, таблицы;  выявлять простейшие закономерности, работать с табличными данными.</w:t>
      </w:r>
    </w:p>
    <w:p w:rsidR="00DD79B8" w:rsidRDefault="00DD79B8" w:rsidP="00DD79B8">
      <w:pPr>
        <w:pStyle w:val="c13"/>
        <w:shd w:val="clear" w:color="auto" w:fill="FFFFFF"/>
        <w:spacing w:before="0" w:beforeAutospacing="0" w:after="0" w:afterAutospacing="0"/>
        <w:rPr>
          <w:rFonts w:eastAsiaTheme="minorHAnsi"/>
          <w:b/>
          <w:shd w:val="clear" w:color="auto" w:fill="FFFFFF"/>
          <w:lang w:eastAsia="en-US"/>
        </w:rPr>
      </w:pPr>
    </w:p>
    <w:p w:rsidR="00C9560B" w:rsidRPr="00DD79B8" w:rsidRDefault="00C9560B" w:rsidP="00DD79B8">
      <w:pPr>
        <w:pStyle w:val="c13"/>
        <w:shd w:val="clear" w:color="auto" w:fill="FFFFFF"/>
        <w:spacing w:before="0" w:beforeAutospacing="0" w:after="0" w:afterAutospacing="0"/>
        <w:jc w:val="center"/>
      </w:pPr>
      <w:r w:rsidRPr="00DD79B8">
        <w:rPr>
          <w:rStyle w:val="c25"/>
          <w:b/>
          <w:bCs/>
          <w:iCs/>
        </w:rPr>
        <w:t>Содержание курса</w:t>
      </w:r>
    </w:p>
    <w:p w:rsidR="00C9560B" w:rsidRPr="00DD79B8" w:rsidRDefault="00DD79B8" w:rsidP="00DD79B8">
      <w:pPr>
        <w:pStyle w:val="c13"/>
        <w:shd w:val="clear" w:color="auto" w:fill="FFFFFF"/>
        <w:spacing w:before="0" w:beforeAutospacing="0" w:after="0" w:afterAutospacing="0"/>
        <w:ind w:firstLine="568"/>
      </w:pPr>
      <w:bookmarkStart w:id="0" w:name="h.4d34og8"/>
      <w:bookmarkEnd w:id="0"/>
      <w:r>
        <w:rPr>
          <w:rStyle w:val="c22"/>
          <w:b/>
          <w:bCs/>
        </w:rPr>
        <w:t xml:space="preserve">                                                                                             </w:t>
      </w:r>
      <w:r w:rsidR="00C9560B" w:rsidRPr="00DD79B8">
        <w:rPr>
          <w:rStyle w:val="c22"/>
          <w:b/>
          <w:bCs/>
        </w:rPr>
        <w:t>Числа и величины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lastRenderedPageBreak/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1" w:name="h.2s8eyo1"/>
      <w:bookmarkEnd w:id="1"/>
      <w:r w:rsidRPr="00DD79B8">
        <w:rPr>
          <w:rStyle w:val="c3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Дроби.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Арифметические действия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2" w:name="h.17dp8vu"/>
      <w:bookmarkEnd w:id="2"/>
      <w:r w:rsidRPr="00DD79B8">
        <w:rPr>
          <w:rStyle w:val="c3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Работа с текстовыми задачами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 …», «больше (меньше) в …». Зависимости между величинами, характеризующими процессы движения, работы, купли-продажи и др. Скорость, время, путь, объём работы, время, производительность труда; количество товара, его цена и стоимость и др.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Задачи на нахождение доли целого и целого по его доле.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3" w:name="h.3rdcrjn"/>
      <w:bookmarkEnd w:id="3"/>
      <w:r w:rsidRPr="00DD79B8">
        <w:rPr>
          <w:rStyle w:val="c3"/>
        </w:rPr>
        <w:t>Задачи на приведение к единице, на сравнение, на нахождение неизвестного по двум суммам, на нахождение неизвестного по двум разностям.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Пространственные отношения. Геометрические фигуры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Взаимное расположение предметов в пространстве и на плоскости (выше — ниже, слева — справа, сверху — снизу, ближе — дальше, между и пр.). Распознавание и изображение геометрических фигур: точка, линия (кривая, прямая), замкнутая линия, незамкнутая линия, отрезок, ломаная,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 Использование чертёжных инструментов для выполнения построений.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Геометрические формы в окружающем мире. Распознавание и называние геометрических тел (куб, шар, параллелепипед, пирамида, цилиндр, конус) и их элементов: вершины, грани и рёбра куба, параллелепипеда, пирамиды, основания цилиндра, вершина и основание конуса.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Изображения на клетчатой бумаге (копирование рисунков, линейные орнаменты, бордюры, восстановление фигур, построение равной фигуры и др.).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4" w:name="h.26in1rg"/>
      <w:bookmarkEnd w:id="4"/>
      <w:r w:rsidRPr="00DD79B8">
        <w:rPr>
          <w:rStyle w:val="c3"/>
        </w:rPr>
        <w:lastRenderedPageBreak/>
        <w:t>Изготовление моделей куба, пирамиды, цилиндра и конуса по готовым развёрткам.</w:t>
      </w:r>
    </w:p>
    <w:p w:rsidR="00DD79B8" w:rsidRDefault="00DD79B8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  <w:rPr>
          <w:rStyle w:val="c22"/>
          <w:b/>
          <w:bCs/>
        </w:rPr>
      </w:pP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Геометрические величины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bookmarkStart w:id="5" w:name="h.lnxbz9"/>
      <w:bookmarkEnd w:id="5"/>
      <w:r w:rsidRPr="00DD79B8">
        <w:rPr>
          <w:rStyle w:val="c3"/>
        </w:rPr>
        <w:t>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</w:t>
      </w:r>
    </w:p>
    <w:p w:rsidR="00C9560B" w:rsidRPr="00DD79B8" w:rsidRDefault="00C9560B" w:rsidP="00C9560B">
      <w:pPr>
        <w:pStyle w:val="c13"/>
        <w:shd w:val="clear" w:color="auto" w:fill="FFFFFF"/>
        <w:spacing w:before="0" w:beforeAutospacing="0" w:after="0" w:afterAutospacing="0"/>
        <w:ind w:firstLine="568"/>
        <w:jc w:val="center"/>
      </w:pPr>
      <w:r w:rsidRPr="00DD79B8">
        <w:rPr>
          <w:rStyle w:val="c22"/>
          <w:b/>
          <w:bCs/>
        </w:rPr>
        <w:t>Работа с информацией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высказываний.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Множество, элемент множества. Части множества. Равные множества. Группировка предметов, чисел, 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Моделирование отношений и действий над числами с помощью числового отрезка и числового луча.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Чтение и заполнение таблицы. Интерпретация данных таблицы.</w:t>
      </w:r>
    </w:p>
    <w:p w:rsidR="00C9560B" w:rsidRPr="00DD79B8" w:rsidRDefault="00C9560B" w:rsidP="00C9560B">
      <w:pPr>
        <w:pStyle w:val="c8"/>
        <w:shd w:val="clear" w:color="auto" w:fill="FFFFFF"/>
        <w:spacing w:before="0" w:beforeAutospacing="0" w:after="0" w:afterAutospacing="0"/>
        <w:ind w:firstLine="568"/>
        <w:jc w:val="both"/>
      </w:pPr>
      <w:r w:rsidRPr="00DD79B8">
        <w:rPr>
          <w:rStyle w:val="c3"/>
        </w:rPr>
        <w:t>Чтение столбчатой диаграммы.</w:t>
      </w: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D79B8" w:rsidRDefault="00DD79B8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9560B" w:rsidRPr="00DD79B8" w:rsidRDefault="00C9560B" w:rsidP="00DD79B8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DD79B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Тематическое планирование</w:t>
      </w: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5"/>
        <w:gridCol w:w="3386"/>
        <w:gridCol w:w="1033"/>
        <w:gridCol w:w="8921"/>
      </w:tblGrid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3386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Название разделов</w:t>
            </w:r>
          </w:p>
        </w:tc>
        <w:tc>
          <w:tcPr>
            <w:tcW w:w="1033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Диагностические и контрольные работы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Сравнение и счёт предметов </w:t>
            </w:r>
          </w:p>
        </w:tc>
        <w:tc>
          <w:tcPr>
            <w:tcW w:w="1033" w:type="dxa"/>
          </w:tcPr>
          <w:p w:rsidR="00C9560B" w:rsidRPr="00DD79B8" w:rsidRDefault="00C9560B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№1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«Сравнение и счет предметов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Множества и действия с ними 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9560B" w:rsidRPr="00DD79B8" w:rsidRDefault="00C9560B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 2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«Сравнение и счет предметов»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Числа от 1 до 10.</w:t>
            </w:r>
          </w:p>
        </w:tc>
        <w:tc>
          <w:tcPr>
            <w:tcW w:w="1033" w:type="dxa"/>
          </w:tcPr>
          <w:p w:rsidR="00C9560B" w:rsidRPr="00DD79B8" w:rsidRDefault="00C9560B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№ 3 по теме «Числа от 1 до 10» </w:t>
            </w:r>
          </w:p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 4 по теме «Нумерация»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</w:p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 работа  № 5 по теме «Задачи на увеличение (уменьшение) числа на несколько единиц»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 № 6 по теме «Сложение и вычитание».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 № 7 по теме «Сложение и вычитание».</w:t>
            </w: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Числа от 11 до 20</w:t>
            </w:r>
          </w:p>
          <w:p w:rsidR="00C9560B" w:rsidRPr="00DD79B8" w:rsidRDefault="00C9560B" w:rsidP="00CF1DDB">
            <w:pPr>
              <w:tabs>
                <w:tab w:val="left" w:pos="214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</w:t>
            </w:r>
            <w:r w:rsidR="00CF1DDB" w:rsidRPr="00DD79B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bookmarkStart w:id="6" w:name="_GoBack"/>
            <w:bookmarkEnd w:id="6"/>
          </w:p>
        </w:tc>
        <w:tc>
          <w:tcPr>
            <w:tcW w:w="1033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6" w:type="dxa"/>
          </w:tcPr>
          <w:p w:rsidR="00C9560B" w:rsidRPr="00DD79B8" w:rsidRDefault="00C9560B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11 до 20. Сложение и вычитание.  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(сложение и вычитание  в пределах 20 )</w:t>
            </w:r>
          </w:p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60B" w:rsidRPr="00DD79B8" w:rsidTr="00DD79B8">
        <w:tc>
          <w:tcPr>
            <w:tcW w:w="835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6" w:type="dxa"/>
          </w:tcPr>
          <w:p w:rsidR="00C9560B" w:rsidRPr="00DD79B8" w:rsidRDefault="00C9560B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33" w:type="dxa"/>
            <w:vAlign w:val="center"/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8921" w:type="dxa"/>
            <w:tcBorders>
              <w:left w:val="single" w:sz="4" w:space="0" w:color="auto"/>
            </w:tcBorders>
          </w:tcPr>
          <w:p w:rsidR="00C9560B" w:rsidRPr="00DD79B8" w:rsidRDefault="00C9560B" w:rsidP="00DD79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560B" w:rsidRPr="00DD79B8" w:rsidRDefault="00C9560B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D79B8">
        <w:rPr>
          <w:rFonts w:ascii="Times New Roman" w:hAnsi="Times New Roman" w:cs="Times New Roman"/>
          <w:b/>
          <w:sz w:val="24"/>
          <w:szCs w:val="24"/>
        </w:rPr>
        <w:t>Календарно</w:t>
      </w:r>
      <w:r w:rsidRPr="00DD79B8">
        <w:rPr>
          <w:rFonts w:ascii="Times New Roman" w:hAnsi="Times New Roman" w:cs="Times New Roman"/>
          <w:sz w:val="24"/>
          <w:szCs w:val="24"/>
        </w:rPr>
        <w:t xml:space="preserve"> </w:t>
      </w:r>
      <w:r w:rsidRPr="00DD79B8">
        <w:rPr>
          <w:rFonts w:ascii="Times New Roman" w:hAnsi="Times New Roman" w:cs="Times New Roman"/>
          <w:b/>
          <w:spacing w:val="-2"/>
          <w:sz w:val="24"/>
          <w:szCs w:val="24"/>
        </w:rPr>
        <w:t>-тематическое планирование</w:t>
      </w:r>
    </w:p>
    <w:tbl>
      <w:tblPr>
        <w:tblW w:w="143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1275"/>
        <w:gridCol w:w="1134"/>
        <w:gridCol w:w="8364"/>
        <w:gridCol w:w="992"/>
        <w:gridCol w:w="1984"/>
      </w:tblGrid>
      <w:tr w:rsidR="00B7152A" w:rsidRPr="00DD79B8" w:rsidTr="0034525C">
        <w:trPr>
          <w:trHeight w:val="467"/>
        </w:trPr>
        <w:tc>
          <w:tcPr>
            <w:tcW w:w="606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  <w:gridSpan w:val="2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8364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vMerge w:val="restart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B7152A" w:rsidRPr="00DD79B8" w:rsidTr="0034525C">
        <w:trPr>
          <w:trHeight w:val="828"/>
        </w:trPr>
        <w:tc>
          <w:tcPr>
            <w:tcW w:w="606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8364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77"/>
        </w:trPr>
        <w:tc>
          <w:tcPr>
            <w:tcW w:w="606" w:type="dxa"/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B7152A" w:rsidRPr="00DD79B8" w:rsidRDefault="00B7152A" w:rsidP="0034525C">
            <w:pPr>
              <w:overflowPunct w:val="0"/>
              <w:spacing w:before="24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  четверть</w:t>
            </w:r>
          </w:p>
        </w:tc>
        <w:tc>
          <w:tcPr>
            <w:tcW w:w="992" w:type="dxa"/>
          </w:tcPr>
          <w:p w:rsidR="00B7152A" w:rsidRPr="00DD79B8" w:rsidRDefault="00B7152A" w:rsidP="00DD79B8">
            <w:pPr>
              <w:overflowPunct w:val="0"/>
              <w:spacing w:before="24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758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Сравнение и счёт предметов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Форма 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в окружающем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Величина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 расположение предметов в   пространстве и 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на  плоскости.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6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 расположение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в 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пространстве и на 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Количественный  счёт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Счет 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8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Порядковый счёт предметов. Сравнение и упорядочение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предметов.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 сравнения.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предметов по размеру. Геометрические  формы в окружающем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групп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 чисел  (с опорой </w:t>
            </w:r>
          </w:p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на  порядок следования  чисел при  счете)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по времени.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Геометрические формы  в окружающем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98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Default="00175891" w:rsidP="003452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 Сравнение предметов. На сколько больше? На сколько меньше? </w:t>
            </w:r>
          </w:p>
          <w:p w:rsidR="00175891" w:rsidRPr="0034525C" w:rsidRDefault="00175891" w:rsidP="003452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 сравнения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7"/>
            </w:pPr>
            <w:r w:rsidRPr="00DD79B8"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предметов. На сколько больше? На сколько меньше?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чисел, знаки  сравнения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 по теме «Сравнение предметов»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формы в </w:t>
            </w:r>
          </w:p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окружающем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«Сравнение и счет предметов»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35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Множества и действия с ними </w:t>
            </w:r>
          </w:p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sz w:val="24"/>
                <w:szCs w:val="24"/>
              </w:rPr>
            </w:pPr>
            <w:r w:rsidRPr="00DD79B8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Множество. Элемент множества.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Части множества.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Равные множества.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55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Равные множества.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Точки и линии.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37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множеств внутри, вне, между.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множеств внутри, вне, между.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58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Расположение множеств внутри, вне, между.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277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22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«Множества и действия с ними».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276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5"/>
              <w:jc w:val="left"/>
              <w:rPr>
                <w:b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54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 № 2</w:t>
            </w:r>
            <w:r w:rsidR="003452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«Множества и его элементы» </w:t>
            </w:r>
          </w:p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3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sz w:val="24"/>
                <w:szCs w:val="24"/>
              </w:rPr>
            </w:pPr>
            <w:r w:rsidRPr="00DD79B8">
              <w:rPr>
                <w:sz w:val="24"/>
                <w:szCs w:val="24"/>
              </w:rPr>
              <w:t>Числа от 1 до 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sz w:val="24"/>
                <w:szCs w:val="24"/>
              </w:rPr>
            </w:pPr>
            <w:r w:rsidRPr="00DD79B8"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Число 1. Цифра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2. Цифра 2.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Прямая. Обозначение прямой.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663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28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Составление математических рассказов. Подготовка к введению понятия «задача»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175891">
        <w:trPr>
          <w:trHeight w:val="276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5"/>
              <w:jc w:val="left"/>
              <w:rPr>
                <w:b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Знаки математических действий.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Отрезок. Обозначение отрезка.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3. Цифра 3.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Треугольник Обозначение треугольника.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4. Цифра 4.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Четырёхугольник. Обозначение четырёхугольника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5. Цифра 5.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3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6. Цифра 6.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Замкнутые и незамкнутые линии.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Диагностическая работа № 3 по теме «Числа от 1 до 10»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«суммы».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«разности».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7. Цифра 7.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Длина отрезка.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175891">
        <w:trPr>
          <w:trHeight w:val="41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0. Цифра 0.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8. Цифра 8.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Число 9. Цифра 9.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32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Число 10.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«Нумерация».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4  по теме «Нумерация»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</w:t>
            </w:r>
          </w:p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7"/>
            </w:pPr>
            <w:r w:rsidRPr="00DD79B8"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Понятие «числового отрезка».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7"/>
            </w:pPr>
            <w:r w:rsidRPr="00DD79B8"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51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1.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приёма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+ 1; □ – 1.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Решение примеров в несколько действий.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2.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175891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+ 2; □ – 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«задача».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3.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5891"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своение приёма вида□ + 3; □ – 3.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числа 4.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 □ + 4; □ –  4.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понятия «столько же…».</w:t>
            </w:r>
          </w:p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Сантиметр.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понятия «столько же и ещё…; столько же.., но без…».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0805" w:rsidRDefault="00175891" w:rsidP="001758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91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91" w:rsidRPr="00DD79B8" w:rsidRDefault="00175891" w:rsidP="00175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D552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175891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 работа № 5 по теме «Задачи на увеличение (уменьшение) числа на несколько единиц»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175891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числа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1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 □ + 5; □ – 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приёма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+ 5; □ –  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175891">
        <w:trPr>
          <w:trHeight w:val="51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8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«масса».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«масса».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17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отрезков.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отрезков.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175891">
        <w:trPr>
          <w:trHeight w:val="429"/>
        </w:trPr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jc w:val="left"/>
              <w:rPr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77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нахождение суммы.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разных типов.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чисел 6,7,8,9.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51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приёмов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□ + 6; □ + 7;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+ 8; □ + 9.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4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1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6 по теме «Сложение и вычитание».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34525C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с несколькими вопросами.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с несколькими вопросами.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Введение понятия «литр».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Вычитание чисел 6,7,8,9.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приёмов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□ - 6; □ - 7;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- 8; □ –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вида□ - 6; □ - 7;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□ - 8; □ – 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9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Освоение таблицы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7D552D">
        <w:trPr>
          <w:trHeight w:val="49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«Сложение и вычитание».</w:t>
            </w:r>
          </w:p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«Сложение и вычитание».</w:t>
            </w:r>
          </w:p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Диагностическая работа № 7 по теме «Сложение и вычитание».</w:t>
            </w:r>
          </w:p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74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34525C" w:rsidRDefault="00B7152A" w:rsidP="003452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11 до 20</w:t>
            </w:r>
            <w:r w:rsidR="003452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Нумерация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34525C" w:rsidRDefault="007D552D" w:rsidP="0034525C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Двузначные числа от 10 до 20.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Нумерационные случаи сложения и вычитания чисел.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Нумерационные случаи сложения и вычитания чисел.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11 до 20. Сложение и вычитание.  </w:t>
            </w:r>
          </w:p>
          <w:p w:rsidR="00B7152A" w:rsidRPr="00DD79B8" w:rsidRDefault="00B7152A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без перехода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«Решение задач в два действия».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«Решение задач в два действия».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с переходом через десяток.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27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27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25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spacing w:after="200"/>
              <w:jc w:val="left"/>
              <w:rPr>
                <w:b w:val="0"/>
              </w:rPr>
            </w:pPr>
            <w:r w:rsidRPr="00DD79B8">
              <w:rPr>
                <w:b w:val="0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8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spacing w:after="200"/>
              <w:jc w:val="left"/>
              <w:rPr>
                <w:b w:val="0"/>
              </w:rPr>
            </w:pPr>
            <w:r w:rsidRPr="00DD79B8">
              <w:rPr>
                <w:b w:val="0"/>
              </w:rPr>
              <w:lastRenderedPageBreak/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7D552D">
        <w:trPr>
          <w:trHeight w:val="4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after="20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39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spacing w:after="200"/>
              <w:jc w:val="left"/>
              <w:rPr>
                <w:b w:val="0"/>
              </w:rPr>
            </w:pPr>
            <w:r w:rsidRPr="00DD79B8">
              <w:rPr>
                <w:b w:val="0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Таблица сложения до 20.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с переходом через десяток.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десяток.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Вычитание двузначных чисел.</w:t>
            </w:r>
            <w:r w:rsidRPr="00DD79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1классе.</w:t>
            </w:r>
          </w:p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7D552D" w:rsidRPr="00DD79B8" w:rsidRDefault="007D552D" w:rsidP="00DD79B8">
            <w:pPr>
              <w:tabs>
                <w:tab w:val="left" w:pos="85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a5"/>
              <w:jc w:val="left"/>
              <w:rPr>
                <w:b w:val="0"/>
              </w:rPr>
            </w:pPr>
            <w:r w:rsidRPr="00DD79B8">
              <w:rPr>
                <w:b w:val="0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pStyle w:val="31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DD79B8">
              <w:rPr>
                <w:b w:val="0"/>
                <w:sz w:val="24"/>
                <w:szCs w:val="24"/>
              </w:rPr>
              <w:t>131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52D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0805" w:rsidRDefault="007D552D" w:rsidP="00D647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2D" w:rsidRPr="00DD79B8" w:rsidRDefault="007D552D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52A" w:rsidRPr="00DD79B8" w:rsidTr="0034525C">
        <w:trPr>
          <w:trHeight w:val="46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9B8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2A" w:rsidRPr="00DD79B8" w:rsidRDefault="00B7152A" w:rsidP="00DD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52A" w:rsidRPr="00DD79B8" w:rsidRDefault="00B7152A" w:rsidP="00B7152A">
      <w:pPr>
        <w:rPr>
          <w:rFonts w:ascii="Times New Roman" w:hAnsi="Times New Roman" w:cs="Times New Roman"/>
          <w:sz w:val="24"/>
          <w:szCs w:val="24"/>
        </w:rPr>
      </w:pPr>
    </w:p>
    <w:p w:rsidR="00B7152A" w:rsidRPr="00DD79B8" w:rsidRDefault="00B7152A" w:rsidP="00B7152A">
      <w:pPr>
        <w:rPr>
          <w:rFonts w:ascii="Times New Roman" w:hAnsi="Times New Roman" w:cs="Times New Roman"/>
          <w:sz w:val="24"/>
          <w:szCs w:val="24"/>
        </w:rPr>
      </w:pPr>
    </w:p>
    <w:p w:rsidR="00B7152A" w:rsidRPr="00DD79B8" w:rsidRDefault="00B7152A" w:rsidP="00C9560B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sectPr w:rsidR="00B7152A" w:rsidRPr="00DD79B8" w:rsidSect="00DD79B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565" w:rsidRDefault="00B81565" w:rsidP="0034525C">
      <w:pPr>
        <w:spacing w:after="0" w:line="240" w:lineRule="auto"/>
      </w:pPr>
      <w:r>
        <w:separator/>
      </w:r>
    </w:p>
  </w:endnote>
  <w:endnote w:type="continuationSeparator" w:id="0">
    <w:p w:rsidR="00B81565" w:rsidRDefault="00B81565" w:rsidP="00345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565" w:rsidRDefault="00B81565" w:rsidP="0034525C">
      <w:pPr>
        <w:spacing w:after="0" w:line="240" w:lineRule="auto"/>
      </w:pPr>
      <w:r>
        <w:separator/>
      </w:r>
    </w:p>
  </w:footnote>
  <w:footnote w:type="continuationSeparator" w:id="0">
    <w:p w:rsidR="00B81565" w:rsidRDefault="00B81565" w:rsidP="003452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D9C"/>
    <w:rsid w:val="001119BA"/>
    <w:rsid w:val="00146EE7"/>
    <w:rsid w:val="00175891"/>
    <w:rsid w:val="00237849"/>
    <w:rsid w:val="0034525C"/>
    <w:rsid w:val="0036767A"/>
    <w:rsid w:val="00373F9A"/>
    <w:rsid w:val="005B107C"/>
    <w:rsid w:val="005F2A56"/>
    <w:rsid w:val="006047B3"/>
    <w:rsid w:val="00774E4A"/>
    <w:rsid w:val="007D552D"/>
    <w:rsid w:val="00826AB7"/>
    <w:rsid w:val="00861066"/>
    <w:rsid w:val="009C71DA"/>
    <w:rsid w:val="00B7152A"/>
    <w:rsid w:val="00B81565"/>
    <w:rsid w:val="00C07FC1"/>
    <w:rsid w:val="00C1488D"/>
    <w:rsid w:val="00C9560B"/>
    <w:rsid w:val="00CF1DDB"/>
    <w:rsid w:val="00D12D9C"/>
    <w:rsid w:val="00D261D3"/>
    <w:rsid w:val="00DC4B93"/>
    <w:rsid w:val="00DD79B8"/>
    <w:rsid w:val="00E57531"/>
    <w:rsid w:val="00EF1DA1"/>
    <w:rsid w:val="00F16B64"/>
    <w:rsid w:val="00F1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49"/>
  </w:style>
  <w:style w:type="paragraph" w:styleId="3">
    <w:name w:val="heading 3"/>
    <w:basedOn w:val="a"/>
    <w:next w:val="a"/>
    <w:link w:val="30"/>
    <w:autoRedefine/>
    <w:qFormat/>
    <w:rsid w:val="00B7152A"/>
    <w:pPr>
      <w:keepNext/>
      <w:spacing w:before="240" w:after="6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560B"/>
    <w:rPr>
      <w:b/>
      <w:bCs/>
    </w:rPr>
  </w:style>
  <w:style w:type="paragraph" w:customStyle="1" w:styleId="c2">
    <w:name w:val="c2"/>
    <w:basedOn w:val="a"/>
    <w:rsid w:val="00C9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9560B"/>
  </w:style>
  <w:style w:type="character" w:customStyle="1" w:styleId="c14">
    <w:name w:val="c14"/>
    <w:basedOn w:val="a0"/>
    <w:rsid w:val="00C9560B"/>
  </w:style>
  <w:style w:type="character" w:customStyle="1" w:styleId="c19">
    <w:name w:val="c19"/>
    <w:basedOn w:val="a0"/>
    <w:rsid w:val="00C9560B"/>
  </w:style>
  <w:style w:type="character" w:customStyle="1" w:styleId="c33">
    <w:name w:val="c33"/>
    <w:basedOn w:val="a0"/>
    <w:rsid w:val="00C9560B"/>
  </w:style>
  <w:style w:type="paragraph" w:customStyle="1" w:styleId="c13">
    <w:name w:val="c13"/>
    <w:basedOn w:val="a"/>
    <w:rsid w:val="00C9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C9560B"/>
  </w:style>
  <w:style w:type="character" w:customStyle="1" w:styleId="c22">
    <w:name w:val="c22"/>
    <w:basedOn w:val="a0"/>
    <w:rsid w:val="00C9560B"/>
  </w:style>
  <w:style w:type="paragraph" w:customStyle="1" w:styleId="c8">
    <w:name w:val="c8"/>
    <w:basedOn w:val="a"/>
    <w:rsid w:val="00C9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9560B"/>
  </w:style>
  <w:style w:type="paragraph" w:customStyle="1" w:styleId="31">
    <w:name w:val="Заголовок 3+"/>
    <w:basedOn w:val="a"/>
    <w:rsid w:val="00C9560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7152A"/>
    <w:rPr>
      <w:rFonts w:ascii="Times New Roman" w:eastAsia="Times New Roman" w:hAnsi="Times New Roman" w:cs="Times New Roman"/>
      <w:b/>
      <w:bCs/>
      <w:i/>
      <w:sz w:val="28"/>
      <w:szCs w:val="28"/>
      <w:lang w:eastAsia="ru-RU"/>
    </w:rPr>
  </w:style>
  <w:style w:type="table" w:styleId="a4">
    <w:name w:val="Table Grid"/>
    <w:basedOn w:val="a1"/>
    <w:rsid w:val="00B7152A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B715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B7152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rmal (Web)"/>
    <w:basedOn w:val="a"/>
    <w:rsid w:val="00B7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B715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B7152A"/>
    <w:rPr>
      <w:rFonts w:ascii="Tahoma" w:eastAsia="Times New Roman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3"/>
    <w:locked/>
    <w:rsid w:val="00B7152A"/>
    <w:rPr>
      <w:rFonts w:ascii="Calibri" w:hAnsi="Calibri"/>
      <w:sz w:val="16"/>
      <w:szCs w:val="16"/>
      <w:lang w:eastAsia="ru-RU"/>
    </w:rPr>
  </w:style>
  <w:style w:type="paragraph" w:styleId="33">
    <w:name w:val="Body Text Indent 3"/>
    <w:basedOn w:val="a"/>
    <w:link w:val="32"/>
    <w:rsid w:val="00B7152A"/>
    <w:pPr>
      <w:spacing w:after="120" w:line="240" w:lineRule="auto"/>
      <w:ind w:left="283"/>
    </w:pPr>
    <w:rPr>
      <w:rFonts w:ascii="Calibri" w:hAnsi="Calibri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B7152A"/>
    <w:rPr>
      <w:sz w:val="16"/>
      <w:szCs w:val="16"/>
    </w:rPr>
  </w:style>
  <w:style w:type="character" w:customStyle="1" w:styleId="BodyTextIndentChar">
    <w:name w:val="Body Text Indent Char"/>
    <w:basedOn w:val="a0"/>
    <w:locked/>
    <w:rsid w:val="00B7152A"/>
    <w:rPr>
      <w:rFonts w:ascii="Calibri" w:eastAsia="Times New Roman" w:hAnsi="Calibri" w:cs="Times New Roman"/>
      <w:sz w:val="24"/>
      <w:szCs w:val="24"/>
      <w:lang w:val="ru-RU" w:eastAsia="ru-RU" w:bidi="ar-SA"/>
    </w:rPr>
  </w:style>
  <w:style w:type="paragraph" w:styleId="aa">
    <w:name w:val="header"/>
    <w:basedOn w:val="a"/>
    <w:link w:val="ab"/>
    <w:uiPriority w:val="99"/>
    <w:semiHidden/>
    <w:unhideWhenUsed/>
    <w:rsid w:val="0034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4525C"/>
  </w:style>
  <w:style w:type="paragraph" w:styleId="ac">
    <w:name w:val="footer"/>
    <w:basedOn w:val="a"/>
    <w:link w:val="ad"/>
    <w:uiPriority w:val="99"/>
    <w:semiHidden/>
    <w:unhideWhenUsed/>
    <w:rsid w:val="00345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525C"/>
  </w:style>
  <w:style w:type="paragraph" w:styleId="ae">
    <w:name w:val="No Spacing"/>
    <w:uiPriority w:val="1"/>
    <w:qFormat/>
    <w:rsid w:val="009C71DA"/>
    <w:pPr>
      <w:spacing w:after="0" w:line="240" w:lineRule="auto"/>
      <w:jc w:val="both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7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3795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Светлана</cp:lastModifiedBy>
  <cp:revision>12</cp:revision>
  <cp:lastPrinted>2019-11-11T02:45:00Z</cp:lastPrinted>
  <dcterms:created xsi:type="dcterms:W3CDTF">2019-10-21T06:35:00Z</dcterms:created>
  <dcterms:modified xsi:type="dcterms:W3CDTF">2021-06-28T23:18:00Z</dcterms:modified>
</cp:coreProperties>
</file>